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4" w:line="290"/>
      </w:pPr>
      <w:r>
        <w:rPr>
          <w:rFonts w:ascii="Arial" w:cs="Arial" w:eastAsia="Arial" w:hAnsi="Arial"/>
          <w:color w:val="1D1A17"/>
          <w:sz w:val="34"/>
          <w:szCs w:val="34"/>
        </w:rPr>
        <w:t xml:space="preserve">AI at </w:t>
      </w:r>
      <w:r>
        <w:rPr>
          <w:rFonts w:ascii="Arial" w:cs="Arial" w:eastAsia="Arial" w:hAnsi="Arial"/>
          <w:color w:val="1D1A17"/>
          <w:sz w:val="34"/>
          <w:szCs w:val="34"/>
          <w:highlight w:val="yellow"/>
        </w:rPr>
        <w:t xml:space="preserve">[School name]</w:t>
      </w:r>
    </w:p>
    <w:p>
      <w:pPr>
        <w:spacing w:after="320"/>
      </w:pPr>
      <w:r>
        <w:rPr>
          <w:rFonts w:ascii="Georgia" w:cs="Georgia" w:eastAsia="Georgia" w:hAnsi="Georgia"/>
          <w:color w:val="1D1A17"/>
          <w:sz w:val="64"/>
          <w:szCs w:val="64"/>
        </w:rPr>
        <w:t xml:space="preserve">The four rules</w:t>
      </w:r>
    </w:p>
    <w:p>
      <w:pPr>
        <w:pStyle w:val="ListParagraph"/>
        <w:numPr>
          <w:ilvl w:val="0"/>
          <w:numId w:val="2"/>
        </w:numPr>
        <w:spacing w:after="160" w:line="290"/>
      </w:pPr>
      <w:r>
        <w:rPr>
          <w:rFonts w:ascii="Arial" w:cs="Arial" w:eastAsia="Arial" w:hAnsi="Arial"/>
          <w:color w:val="1D1A17"/>
          <w:sz w:val="34"/>
          <w:szCs w:val="34"/>
        </w:rPr>
        <w:t xml:space="preserve">Nothing that identifies anyone goes into a tool that isn't approved. No names, photos, safeguarding, SEND, medical, attendance or assessment information. Not a pupil, not a parent, not a colleague.</w:t>
      </w:r>
    </w:p>
    <w:p>
      <w:pPr>
        <w:pStyle w:val="ListParagraph"/>
        <w:numPr>
          <w:ilvl w:val="0"/>
          <w:numId w:val="2"/>
        </w:numPr>
        <w:spacing w:after="160" w:line="290"/>
      </w:pPr>
      <w:r>
        <w:rPr>
          <w:rFonts w:ascii="Arial" w:cs="Arial" w:eastAsia="Arial" w:hAnsi="Arial"/>
          <w:color w:val="1D1A17"/>
          <w:sz w:val="34"/>
          <w:szCs w:val="34"/>
        </w:rPr>
        <w:t xml:space="preserve">Check everything AI produces before anyone else sees it. You are the author, and you are accountable for it.</w:t>
      </w:r>
    </w:p>
    <w:p>
      <w:pPr>
        <w:pStyle w:val="ListParagraph"/>
        <w:numPr>
          <w:ilvl w:val="0"/>
          <w:numId w:val="2"/>
        </w:numPr>
        <w:spacing w:after="160" w:line="290"/>
      </w:pPr>
      <w:r>
        <w:rPr>
          <w:rFonts w:ascii="Arial" w:cs="Arial" w:eastAsia="Arial" w:hAnsi="Arial"/>
          <w:color w:val="1D1A17"/>
          <w:sz w:val="34"/>
          <w:szCs w:val="34"/>
        </w:rPr>
        <w:t xml:space="preserve">School accounts on approved tools. Personal accounts are not for school work.</w:t>
      </w:r>
    </w:p>
    <w:p>
      <w:pPr>
        <w:pStyle w:val="ListParagraph"/>
        <w:numPr>
          <w:ilvl w:val="0"/>
          <w:numId w:val="2"/>
        </w:numPr>
        <w:spacing w:after="160" w:line="290"/>
      </w:pPr>
      <w:r>
        <w:rPr>
          <w:rFonts w:ascii="Arial" w:cs="Arial" w:eastAsia="Arial" w:hAnsi="Arial"/>
          <w:color w:val="1D1A17"/>
          <w:sz w:val="34"/>
          <w:szCs w:val="34"/>
        </w:rPr>
        <w:t xml:space="preserve">Say when AI helped. Wherever a reader would expect to know.</w:t>
      </w:r>
    </w:p>
    <w:p>
      <w:pPr>
        <w:spacing w:after="224" w:line="290"/>
      </w:pPr>
      <w:r>
        <w:rPr>
          <w:rFonts w:ascii="Arial" w:cs="Arial" w:eastAsia="Arial" w:hAnsi="Arial"/>
          <w:color w:val="1D1A17"/>
          <w:sz w:val="34"/>
          <w:szCs w:val="34"/>
        </w:rPr>
        <w:t xml:space="preserve">The approved list lives at </w:t>
      </w:r>
      <w:r>
        <w:rPr>
          <w:rFonts w:ascii="Arial" w:cs="Arial" w:eastAsia="Arial" w:hAnsi="Arial"/>
          <w:color w:val="1D1A17"/>
          <w:sz w:val="34"/>
          <w:szCs w:val="34"/>
          <w:highlight w:val="yellow"/>
        </w:rPr>
        <w:t xml:space="preserve">[register location]</w:t>
      </w:r>
      <w:r>
        <w:rPr>
          <w:rFonts w:ascii="Arial" w:cs="Arial" w:eastAsia="Arial" w:hAnsi="Arial"/>
          <w:color w:val="1D1A17"/>
          <w:sz w:val="34"/>
          <w:szCs w:val="34"/>
        </w:rPr>
        <w:t xml:space="preserve">.</w:t>
      </w:r>
    </w:p>
    <w:p>
      <w:pPr>
        <w:spacing w:after="224" w:line="290"/>
      </w:pPr>
      <w:r>
        <w:rPr>
          <w:rFonts w:ascii="Arial" w:cs="Arial" w:eastAsia="Arial" w:hAnsi="Arial"/>
          <w:color w:val="1D1A17"/>
          <w:sz w:val="34"/>
          <w:szCs w:val="34"/>
        </w:rPr>
        <w:t xml:space="preserve">Want a new tool? Propose it to the </w:t>
      </w:r>
      <w:r>
        <w:rPr>
          <w:rFonts w:ascii="Arial" w:cs="Arial" w:eastAsia="Arial" w:hAnsi="Arial"/>
          <w:color w:val="1D1A17"/>
          <w:sz w:val="34"/>
          <w:szCs w:val="34"/>
          <w:highlight w:val="yellow"/>
        </w:rPr>
        <w:t xml:space="preserve">[policy owner role]</w:t>
      </w:r>
      <w:r>
        <w:rPr>
          <w:rFonts w:ascii="Arial" w:cs="Arial" w:eastAsia="Arial" w:hAnsi="Arial"/>
          <w:color w:val="1D1A17"/>
          <w:sz w:val="34"/>
          <w:szCs w:val="34"/>
        </w:rPr>
        <w:t xml:space="preserve">. An unasked question is always a no, so ask.</w:t>
      </w:r>
    </w:p>
    <w:p>
      <w:pPr>
        <w:spacing w:after="224" w:line="290"/>
      </w:pPr>
      <w:r>
        <w:rPr>
          <w:rFonts w:ascii="Arial" w:cs="Arial" w:eastAsia="Arial" w:hAnsi="Arial"/>
          <w:color w:val="1D1A17"/>
          <w:sz w:val="34"/>
          <w:szCs w:val="34"/>
        </w:rPr>
        <w:t xml:space="preserve">Something gone wrong? Tell the </w:t>
      </w:r>
      <w:r>
        <w:rPr>
          <w:rFonts w:ascii="Arial" w:cs="Arial" w:eastAsia="Arial" w:hAnsi="Arial"/>
          <w:color w:val="1D1A17"/>
          <w:sz w:val="34"/>
          <w:szCs w:val="34"/>
          <w:highlight w:val="yellow"/>
        </w:rPr>
        <w:t xml:space="preserve">[role]</w:t>
      </w:r>
      <w:r>
        <w:rPr>
          <w:rFonts w:ascii="Arial" w:cs="Arial" w:eastAsia="Arial" w:hAnsi="Arial"/>
          <w:color w:val="1D1A17"/>
          <w:sz w:val="34"/>
          <w:szCs w:val="34"/>
        </w:rPr>
        <w:t xml:space="preserve"> today. Saying so early is always the right call.</w:t>
      </w: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500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514"/>
      <w:gridCol w:w="2792"/>
    </w:tblGrid>
    <w:tr>
      <w:tc>
        <w:tcPr>
          <w:tcW w:type="pct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</w:tcPr>
        <w:p>
          <w:pPr>
            <w:spacing w:after="0"/>
            <w:jc w:val="left"/>
          </w:pPr>
          <w:r>
            <w:rPr>
              <w:color w:val="3A352E"/>
              <w:sz w:val="15"/>
              <w:szCs w:val="15"/>
            </w:rPr>
            <w:t xml:space="preserve">The four rules: staff poster · Clause library v1.0 · Free to adapt under CC BY-NC-SA 4.0 · schoolaigovernance.co.uk</w:t>
          </w:r>
        </w:p>
      </w:tc>
      <w:tc>
        <w:tcPr>
          <w:tcW w:type="pct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</w:tcPr>
        <w:p>
          <w:pPr>
            <w:spacing w:after="0"/>
            <w:jc w:val="right"/>
          </w:pPr>
          <w:r>
            <w:rPr>
              <w:color w:val="3A352E"/>
              <w:sz w:val="15"/>
              <w:szCs w:val="15"/>
            </w:rPr>
            <w:t xml:space="preserve">Page </w:t>
            <w:fldChar w:fldCharType="begin"/>
            <w:instrText xml:space="preserve">PAGE</w:instrText>
            <w:fldChar w:fldCharType="separate"/>
            <w:fldChar w:fldCharType="end"/>
            <w:t xml:space="preserve"> of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5000"/>
      <w:tblBorders>
        <w:top w:val="none" w:color="FFFFFF" w:sz="0"/>
        <w:left w:val="none" w:color="FFFFFF" w:sz="0"/>
        <w:bottom w:val="single" w:color="CBD2DB" w:sz="4"/>
        <w:right w:val="none" w:color="FFFFFF" w:sz="0"/>
        <w:insideH w:val="none" w:color="FFFFFF" w:sz="0"/>
        <w:insideV w:val="none" w:color="FFFFFF" w:sz="0"/>
      </w:tblBorders>
    </w:tblPr>
    <w:tblGrid>
      <w:gridCol w:w="6514"/>
      <w:gridCol w:w="2792"/>
    </w:tblGrid>
    <w:tr>
      <w:tc>
        <w:tcPr>
          <w:tcW w:type="pct" w:w="3500"/>
          <w:tcBorders>
            <w:top w:val="none" w:color="FFFFFF" w:sz="0"/>
            <w:left w:val="none" w:color="FFFFFF" w:sz="0"/>
            <w:bottom w:val="single" w:color="CBD2DB" w:sz="4"/>
            <w:right w:val="none" w:color="FFFFFF" w:sz="0"/>
          </w:tcBorders>
          <w:tcMar>
            <w:top w:type="dxa" w:w="0"/>
            <w:left w:type="dxa" w:w="0"/>
            <w:bottom w:type="dxa" w:w="80"/>
            <w:right w:type="dxa" w:w="0"/>
          </w:tcMar>
        </w:tcPr>
        <w:p>
          <w:pPr>
            <w:spacing w:after="0"/>
            <w:jc w:val="left"/>
          </w:pPr>
          <w:r>
            <w:rPr>
              <w:rFonts w:ascii="Georgia" w:cs="Georgia" w:eastAsia="Georgia" w:hAnsi="Georgia"/>
              <w:color w:val="3A352E"/>
              <w:sz w:val="19"/>
              <w:szCs w:val="19"/>
            </w:rPr>
            <w:t xml:space="preserve">¶ Staff poster</w:t>
          </w:r>
        </w:p>
      </w:tc>
      <w:tc>
        <w:tcPr>
          <w:tcW w:type="pct" w:w="1500"/>
          <w:tcBorders>
            <w:top w:val="none" w:color="FFFFFF" w:sz="0"/>
            <w:left w:val="none" w:color="FFFFFF" w:sz="0"/>
            <w:bottom w:val="single" w:color="CBD2DB" w:sz="4"/>
            <w:right w:val="none" w:color="FFFFFF" w:sz="0"/>
          </w:tcBorders>
          <w:tcMar>
            <w:top w:type="dxa" w:w="0"/>
            <w:left w:type="dxa" w:w="0"/>
            <w:bottom w:type="dxa" w:w="80"/>
            <w:right w:type="dxa" w:w="0"/>
          </w:tcMar>
        </w:tcPr>
        <w:p>
          <w:pPr>
            <w:spacing w:after="0"/>
            <w:jc w:val="right"/>
          </w:pPr>
          <w:r>
            <w:rPr>
              <w:rFonts w:ascii="Georgia" w:cs="Georgia" w:eastAsia="Georgia" w:hAnsi="Georgia"/>
              <w:color w:val="3A352E"/>
              <w:sz w:val="19"/>
              <w:szCs w:val="19"/>
              <w:highlight w:val="yellow"/>
            </w:rPr>
            <w:t xml:space="preserve">[School name]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A17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four rules: staff poster</dc:title>
  <dc:creator>schoolaigovernance.co.uk</dc:creator>
  <dc:description>Section 5 of the AI policy</dc:description>
  <cp:lastModifiedBy>Un-named</cp:lastModifiedBy>
  <cp:revision>1</cp:revision>
  <dcterms:created xsi:type="dcterms:W3CDTF">2026-11-07T23:11:54.110Z</dcterms:created>
  <dcterms:modified xsi:type="dcterms:W3CDTF">2026-11-07T23:11:54.110Z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