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Georgia" w:cs="Georgia" w:eastAsia="Georgia" w:hAnsi="Georgia"/>
          <w:color w:val="1D1A17"/>
          <w:sz w:val="40"/>
          <w:szCs w:val="40"/>
        </w:rPr>
        <w:t xml:space="preserve">AI and your assessed work</w:t>
      </w:r>
    </w:p>
    <w:p>
      <w:pPr>
        <w:spacing w:after="14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What every candidate needs to know, before they start writing. Read it with your teacher; keep a copy in your folder. It goes with the JCQ information for candidates on AI, which your school gives you before assessed work begins.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Your work must be your own. That is what your signature on the declaration of authentication means. Signing it for work that isn't yours is malpractice in itself.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If AI helped, say so. Only where your subject allows AI help at all. Name the tool and the date, keep a copy of your prompts and what it produced, and hand that in with your work, in the way your teacher shows you.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Unacknowledged AI is malpractice. It can cost you marks, or the whole qualification. In summer 2025, 1,125 malpractice penalties cost a student a whole GCSE, AS or A level. </w:t>
      </w:r>
      <w:r>
        <w:rPr>
          <w:rFonts w:ascii="Arial" w:cs="Arial" w:eastAsia="Arial" w:hAnsi="Arial"/>
          <w:color w:val="1D1A17"/>
          <w:sz w:val="21"/>
          <w:szCs w:val="21"/>
          <w:highlight w:val="yellow"/>
        </w:rPr>
        <w:t xml:space="preserve">[Update each December from Ofqual's malpractice statistics.]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Not sure? Ask first. Ask your teacher before you use a tool, not after. Nobody is ever in trouble for asking.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Your phone is still the biggest risk. Nearly half of all student malpractice cases in summer 2025 involved a phone or other device in the exam room. Leave it where the rules say.</w:t>
      </w:r>
    </w:p>
    <w:p>
      <w:pPr>
        <w:spacing w:after="14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Candidate name and number · Signature · Date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500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left"/>
          </w:pPr>
          <w:r>
            <w:rPr>
              <w:color w:val="3A352E"/>
              <w:sz w:val="15"/>
              <w:szCs w:val="15"/>
            </w:rPr>
            <w:t xml:space="preserve">Candidates and AI · Clause library v1.0 · Free to adapt under CC BY-NC-SA 4.0 · schoolaigovernance.co.uk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right"/>
          </w:pPr>
          <w:r>
            <w:rPr>
              <w:color w:val="3A352E"/>
              <w:sz w:val="15"/>
              <w:szCs w:val="15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5000"/>
      <w:tblBorders>
        <w:top w:val="none" w:color="FFFFFF" w:sz="0"/>
        <w:left w:val="none" w:color="FFFFFF" w:sz="0"/>
        <w:bottom w:val="single" w:color="CBD2DB" w:sz="4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left"/>
          </w:pPr>
          <w:r>
            <w:rPr>
              <w:rFonts w:ascii="Georgia" w:cs="Georgia" w:eastAsia="Georgia" w:hAnsi="Georgia"/>
              <w:color w:val="3A352E"/>
              <w:sz w:val="19"/>
              <w:szCs w:val="19"/>
            </w:rPr>
            <w:t xml:space="preserve">¶ Candidate briefing · exam season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right"/>
          </w:pPr>
          <w:r>
            <w:rPr>
              <w:rFonts w:ascii="Georgia" w:cs="Georgia" w:eastAsia="Georgia" w:hAnsi="Georgia"/>
              <w:color w:val="3A352E"/>
              <w:sz w:val="19"/>
              <w:szCs w:val="19"/>
              <w:highlight w:val="yellow"/>
            </w:rPr>
            <w:t xml:space="preserve">[School name]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A17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Candidates and AI</dc:title>
  <dc:creator>schoolaigovernance.co.uk</dc:creator>
  <dc:description>Section 9 of the AI policy; the exam malpractice policy</dc:description>
  <cp:lastModifiedBy>Un-named</cp:lastModifiedBy>
  <cp:revision>1</cp:revision>
  <dcterms:created xsi:type="dcterms:W3CDTF">2026-11-07T23:11:53.909Z</dcterms:created>
  <dcterms:modified xsi:type="dcterms:W3CDTF">2026-11-07T23:11:53.909Z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